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E2B3" w14:textId="78E1B733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315884" wp14:editId="03A7D6A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Пресс-служба Саха(Якутия)стата</w:t>
      </w:r>
    </w:p>
    <w:p w14:paraId="313F9E7B" w14:textId="6FAB818B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>Телефон: +7 (4112) 42-4</w:t>
      </w:r>
      <w:r w:rsidR="008255B1">
        <w:rPr>
          <w:rFonts w:ascii="Arial" w:hAnsi="Arial" w:cs="Arial"/>
          <w:color w:val="282A2E"/>
          <w:sz w:val="20"/>
          <w:szCs w:val="20"/>
        </w:rPr>
        <w:t>5</w:t>
      </w:r>
      <w:r w:rsidRPr="00F857F2">
        <w:rPr>
          <w:rFonts w:ascii="Arial" w:hAnsi="Arial" w:cs="Arial"/>
          <w:color w:val="282A2E"/>
          <w:sz w:val="20"/>
          <w:szCs w:val="20"/>
        </w:rPr>
        <w:t>-</w:t>
      </w:r>
      <w:r w:rsidR="008255B1">
        <w:rPr>
          <w:rFonts w:ascii="Arial" w:hAnsi="Arial" w:cs="Arial"/>
          <w:color w:val="282A2E"/>
          <w:sz w:val="20"/>
          <w:szCs w:val="20"/>
        </w:rPr>
        <w:t>18</w:t>
      </w:r>
    </w:p>
    <w:p w14:paraId="0053EDA3" w14:textId="3F64D7E9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</w:p>
    <w:p w14:paraId="7EC10994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14616EBB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2B08CF87" w14:textId="58E2EB15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</w:p>
    <w:p w14:paraId="75E1E30E" w14:textId="537B3F25" w:rsidR="00FC3F8D" w:rsidRPr="00CA40D9" w:rsidRDefault="000140F5" w:rsidP="00CA40D9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1</w:t>
      </w:r>
      <w:r w:rsidR="00B84B0E">
        <w:rPr>
          <w:rFonts w:ascii="Arial" w:hAnsi="Arial" w:cs="Arial"/>
          <w:b/>
          <w:bCs/>
          <w:color w:val="282A2E"/>
          <w:sz w:val="26"/>
          <w:szCs w:val="26"/>
        </w:rPr>
        <w:t>9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</w:t>
      </w:r>
      <w:r w:rsidR="00831A1C">
        <w:rPr>
          <w:rFonts w:ascii="Arial" w:hAnsi="Arial" w:cs="Arial"/>
          <w:b/>
          <w:bCs/>
          <w:color w:val="282A2E"/>
          <w:sz w:val="26"/>
          <w:szCs w:val="26"/>
        </w:rPr>
        <w:t>апреля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2024, Якутск</w:t>
      </w:r>
    </w:p>
    <w:p w14:paraId="4AF9A2A8" w14:textId="3F3C9D4C" w:rsidR="00B177FF" w:rsidRPr="003322E7" w:rsidRDefault="00831A1C" w:rsidP="00CA40D9">
      <w:pPr>
        <w:pStyle w:val="a3"/>
        <w:spacing w:line="276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color w:val="363194"/>
          <w:sz w:val="32"/>
          <w:szCs w:val="32"/>
        </w:rPr>
        <w:t>ИНВЕСТИЦИИ В ОСНОВНОЙ КАПИТАЛ В РЕСПУБЛИКЕ САХА (ЯКУТИЯ) В 2023 ГОДУ</w:t>
      </w:r>
    </w:p>
    <w:p w14:paraId="0911A0F6" w14:textId="77777777" w:rsidR="0092204B" w:rsidRDefault="0092204B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</w:p>
    <w:p w14:paraId="10DBE2B4" w14:textId="77777777" w:rsidR="0095442D" w:rsidRDefault="00C77ABE" w:rsidP="00D12C3D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По предварительным данным, общий объем ин</w:t>
      </w:r>
      <w:r w:rsidR="000140F5">
        <w:rPr>
          <w:rFonts w:ascii="Arial" w:hAnsi="Arial" w:cs="Arial"/>
          <w:color w:val="282A2E"/>
        </w:rPr>
        <w:t>вестици</w:t>
      </w:r>
      <w:r>
        <w:rPr>
          <w:rFonts w:ascii="Arial" w:hAnsi="Arial" w:cs="Arial"/>
          <w:color w:val="282A2E"/>
        </w:rPr>
        <w:t>й</w:t>
      </w:r>
      <w:r w:rsidR="000140F5">
        <w:rPr>
          <w:rFonts w:ascii="Arial" w:hAnsi="Arial" w:cs="Arial"/>
          <w:color w:val="282A2E"/>
        </w:rPr>
        <w:t xml:space="preserve"> в основной капитал</w:t>
      </w:r>
      <w:r w:rsidR="00195F7C">
        <w:rPr>
          <w:rFonts w:ascii="Arial" w:hAnsi="Arial" w:cs="Arial"/>
          <w:color w:val="282A2E"/>
        </w:rPr>
        <w:t xml:space="preserve"> </w:t>
      </w:r>
      <w:r w:rsidR="000140F5">
        <w:rPr>
          <w:rFonts w:ascii="Arial" w:hAnsi="Arial" w:cs="Arial"/>
          <w:color w:val="282A2E"/>
        </w:rPr>
        <w:t>за период с января по декабрь 2023 года</w:t>
      </w:r>
      <w:r w:rsidR="00195F7C">
        <w:rPr>
          <w:rFonts w:ascii="Arial" w:hAnsi="Arial" w:cs="Arial"/>
          <w:color w:val="282A2E"/>
        </w:rPr>
        <w:t xml:space="preserve"> </w:t>
      </w:r>
      <w:r w:rsidR="000140F5">
        <w:rPr>
          <w:rFonts w:ascii="Arial" w:hAnsi="Arial" w:cs="Arial"/>
          <w:color w:val="282A2E"/>
        </w:rPr>
        <w:t>в</w:t>
      </w:r>
      <w:r w:rsidR="003D124D">
        <w:rPr>
          <w:rFonts w:ascii="Arial" w:hAnsi="Arial" w:cs="Arial"/>
          <w:color w:val="282A2E"/>
        </w:rPr>
        <w:t xml:space="preserve"> </w:t>
      </w:r>
      <w:r w:rsidR="000140F5">
        <w:rPr>
          <w:rFonts w:ascii="Arial" w:hAnsi="Arial" w:cs="Arial"/>
          <w:color w:val="282A2E"/>
        </w:rPr>
        <w:t xml:space="preserve">Республике Саха (Якутия) составил </w:t>
      </w:r>
      <w:r w:rsidR="0007591F">
        <w:rPr>
          <w:rFonts w:ascii="Arial" w:hAnsi="Arial" w:cs="Arial"/>
          <w:color w:val="282A2E"/>
        </w:rPr>
        <w:t>739</w:t>
      </w:r>
      <w:r w:rsidR="00AE0BCB">
        <w:rPr>
          <w:rFonts w:ascii="Arial" w:hAnsi="Arial" w:cs="Arial"/>
          <w:color w:val="282A2E"/>
        </w:rPr>
        <w:t>,5</w:t>
      </w:r>
      <w:r w:rsidR="004E76CE">
        <w:rPr>
          <w:rFonts w:ascii="Arial" w:hAnsi="Arial" w:cs="Arial"/>
          <w:color w:val="282A2E"/>
        </w:rPr>
        <w:t xml:space="preserve"> млрд</w:t>
      </w:r>
      <w:r w:rsidR="000140F5">
        <w:rPr>
          <w:rFonts w:ascii="Arial" w:hAnsi="Arial" w:cs="Arial"/>
          <w:color w:val="282A2E"/>
        </w:rPr>
        <w:t xml:space="preserve"> рублей, что больше аналогичного показателя 2022 года на </w:t>
      </w:r>
      <w:r w:rsidR="0007591F">
        <w:rPr>
          <w:rFonts w:ascii="Arial" w:hAnsi="Arial" w:cs="Arial"/>
          <w:color w:val="282A2E"/>
        </w:rPr>
        <w:t>4,4</w:t>
      </w:r>
      <w:r w:rsidR="000140F5">
        <w:rPr>
          <w:rFonts w:ascii="Arial" w:hAnsi="Arial" w:cs="Arial"/>
          <w:color w:val="282A2E"/>
        </w:rPr>
        <w:t>%</w:t>
      </w:r>
      <w:r w:rsidR="00D12C3D">
        <w:rPr>
          <w:rFonts w:ascii="Arial" w:hAnsi="Arial" w:cs="Arial"/>
          <w:color w:val="282A2E"/>
        </w:rPr>
        <w:t>.</w:t>
      </w:r>
      <w:r w:rsidR="00AE0BCB">
        <w:rPr>
          <w:rFonts w:ascii="Arial" w:hAnsi="Arial" w:cs="Arial"/>
          <w:color w:val="282A2E"/>
        </w:rPr>
        <w:t xml:space="preserve"> </w:t>
      </w:r>
    </w:p>
    <w:p w14:paraId="122203B1" w14:textId="18BE8B69" w:rsidR="00D12C3D" w:rsidRDefault="00AE0BCB" w:rsidP="00D12C3D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Дальневосточном федеральном округе </w:t>
      </w:r>
      <w:r w:rsidR="00712260">
        <w:rPr>
          <w:rFonts w:ascii="Arial" w:hAnsi="Arial" w:cs="Arial"/>
          <w:color w:val="282A2E"/>
        </w:rPr>
        <w:t>Якутия -</w:t>
      </w:r>
      <w:r>
        <w:rPr>
          <w:rFonts w:ascii="Arial" w:hAnsi="Arial" w:cs="Arial"/>
          <w:color w:val="282A2E"/>
        </w:rPr>
        <w:t xml:space="preserve"> второй регион по объему инвестиций после Амурской области (751,1 млрд рублей).</w:t>
      </w:r>
      <w:r w:rsidR="0095442D">
        <w:rPr>
          <w:rFonts w:ascii="Arial" w:hAnsi="Arial" w:cs="Arial"/>
          <w:color w:val="282A2E"/>
        </w:rPr>
        <w:t xml:space="preserve"> В</w:t>
      </w:r>
      <w:r w:rsidR="00712260">
        <w:rPr>
          <w:rFonts w:ascii="Arial" w:hAnsi="Arial" w:cs="Arial"/>
          <w:color w:val="282A2E"/>
        </w:rPr>
        <w:t>месте</w:t>
      </w:r>
      <w:r w:rsidR="0095442D">
        <w:rPr>
          <w:rFonts w:ascii="Arial" w:hAnsi="Arial" w:cs="Arial"/>
          <w:color w:val="282A2E"/>
        </w:rPr>
        <w:t xml:space="preserve"> же на </w:t>
      </w:r>
      <w:r w:rsidR="00774C13">
        <w:rPr>
          <w:rFonts w:ascii="Arial" w:hAnsi="Arial" w:cs="Arial"/>
          <w:color w:val="282A2E"/>
        </w:rPr>
        <w:t>два</w:t>
      </w:r>
      <w:r w:rsidR="00DA323A">
        <w:rPr>
          <w:rFonts w:ascii="Arial" w:hAnsi="Arial" w:cs="Arial"/>
          <w:color w:val="282A2E"/>
        </w:rPr>
        <w:t xml:space="preserve"> субъекта</w:t>
      </w:r>
      <w:r w:rsidR="0095442D">
        <w:rPr>
          <w:rFonts w:ascii="Arial" w:hAnsi="Arial" w:cs="Arial"/>
          <w:color w:val="282A2E"/>
        </w:rPr>
        <w:t xml:space="preserve"> приходится почти половина</w:t>
      </w:r>
      <w:r w:rsidR="00712260">
        <w:rPr>
          <w:rFonts w:ascii="Arial" w:hAnsi="Arial" w:cs="Arial"/>
          <w:color w:val="282A2E"/>
        </w:rPr>
        <w:t xml:space="preserve"> всех</w:t>
      </w:r>
      <w:r w:rsidR="0095442D">
        <w:rPr>
          <w:rFonts w:ascii="Arial" w:hAnsi="Arial" w:cs="Arial"/>
          <w:color w:val="282A2E"/>
        </w:rPr>
        <w:t xml:space="preserve"> инвестиций ДФО (3393,5 млрд рублей).</w:t>
      </w:r>
    </w:p>
    <w:p w14:paraId="1E230B95" w14:textId="7F746154" w:rsidR="00D12C3D" w:rsidRDefault="00960A50" w:rsidP="000D1BD7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структуре по видам деятельности </w:t>
      </w:r>
      <w:r w:rsidR="00A25C5F">
        <w:rPr>
          <w:rFonts w:ascii="Arial" w:hAnsi="Arial" w:cs="Arial"/>
          <w:color w:val="282A2E"/>
        </w:rPr>
        <w:t>(без учета субъектов малого предпринимательства)</w:t>
      </w:r>
      <w:r>
        <w:rPr>
          <w:rFonts w:ascii="Arial" w:hAnsi="Arial" w:cs="Arial"/>
          <w:color w:val="282A2E"/>
        </w:rPr>
        <w:t xml:space="preserve"> наибольшие капитальные вложения</w:t>
      </w:r>
      <w:r w:rsidR="00AE0BCB">
        <w:rPr>
          <w:rFonts w:ascii="Arial" w:hAnsi="Arial" w:cs="Arial"/>
          <w:color w:val="282A2E"/>
        </w:rPr>
        <w:t xml:space="preserve"> в Якутии</w:t>
      </w:r>
      <w:r w:rsidR="00A23247">
        <w:rPr>
          <w:rFonts w:ascii="Arial" w:hAnsi="Arial" w:cs="Arial"/>
          <w:color w:val="282A2E"/>
        </w:rPr>
        <w:t xml:space="preserve"> </w:t>
      </w:r>
      <w:r w:rsidR="00E04591">
        <w:rPr>
          <w:rFonts w:ascii="Arial" w:hAnsi="Arial" w:cs="Arial"/>
          <w:color w:val="282A2E"/>
        </w:rPr>
        <w:t>– 300</w:t>
      </w:r>
      <w:r w:rsidR="004E76CE">
        <w:rPr>
          <w:rFonts w:ascii="Arial" w:hAnsi="Arial" w:cs="Arial"/>
          <w:color w:val="282A2E"/>
        </w:rPr>
        <w:t>,</w:t>
      </w:r>
      <w:r w:rsidR="00E04591">
        <w:rPr>
          <w:rFonts w:ascii="Arial" w:hAnsi="Arial" w:cs="Arial"/>
          <w:color w:val="282A2E"/>
        </w:rPr>
        <w:t>6</w:t>
      </w:r>
      <w:r w:rsidR="004E76CE">
        <w:rPr>
          <w:rFonts w:ascii="Arial" w:hAnsi="Arial" w:cs="Arial"/>
          <w:color w:val="282A2E"/>
        </w:rPr>
        <w:t xml:space="preserve"> </w:t>
      </w:r>
      <w:r w:rsidR="00E04591">
        <w:rPr>
          <w:rFonts w:ascii="Arial" w:hAnsi="Arial" w:cs="Arial"/>
          <w:color w:val="282A2E"/>
        </w:rPr>
        <w:t>мл</w:t>
      </w:r>
      <w:r w:rsidR="004E76CE">
        <w:rPr>
          <w:rFonts w:ascii="Arial" w:hAnsi="Arial" w:cs="Arial"/>
          <w:color w:val="282A2E"/>
        </w:rPr>
        <w:t>рд</w:t>
      </w:r>
      <w:r w:rsidR="00E04591">
        <w:rPr>
          <w:rFonts w:ascii="Arial" w:hAnsi="Arial" w:cs="Arial"/>
          <w:color w:val="282A2E"/>
        </w:rPr>
        <w:t xml:space="preserve"> рублей –</w:t>
      </w:r>
      <w:r w:rsidR="00575E31">
        <w:rPr>
          <w:rFonts w:ascii="Arial" w:hAnsi="Arial" w:cs="Arial"/>
          <w:color w:val="282A2E"/>
        </w:rPr>
        <w:t xml:space="preserve"> привлечены</w:t>
      </w:r>
      <w:r w:rsidR="00E04591">
        <w:rPr>
          <w:rFonts w:ascii="Arial" w:hAnsi="Arial" w:cs="Arial"/>
          <w:color w:val="282A2E"/>
        </w:rPr>
        <w:t xml:space="preserve"> </w:t>
      </w:r>
      <w:r w:rsidR="00A8428B">
        <w:rPr>
          <w:rFonts w:ascii="Arial" w:hAnsi="Arial" w:cs="Arial"/>
          <w:color w:val="282A2E"/>
        </w:rPr>
        <w:t>в</w:t>
      </w:r>
      <w:r w:rsidR="00E04591">
        <w:rPr>
          <w:rFonts w:ascii="Arial" w:hAnsi="Arial" w:cs="Arial"/>
          <w:color w:val="282A2E"/>
        </w:rPr>
        <w:t xml:space="preserve"> добыч</w:t>
      </w:r>
      <w:r w:rsidR="00A8428B">
        <w:rPr>
          <w:rFonts w:ascii="Arial" w:hAnsi="Arial" w:cs="Arial"/>
          <w:color w:val="282A2E"/>
        </w:rPr>
        <w:t>у</w:t>
      </w:r>
      <w:r w:rsidR="00E04591">
        <w:rPr>
          <w:rFonts w:ascii="Arial" w:hAnsi="Arial" w:cs="Arial"/>
          <w:color w:val="282A2E"/>
        </w:rPr>
        <w:t xml:space="preserve"> полезных ископаемых</w:t>
      </w:r>
      <w:r w:rsidR="0095442D">
        <w:rPr>
          <w:rFonts w:ascii="Arial" w:hAnsi="Arial" w:cs="Arial"/>
          <w:color w:val="282A2E"/>
        </w:rPr>
        <w:t xml:space="preserve">, что </w:t>
      </w:r>
      <w:r w:rsidR="008D26BC">
        <w:rPr>
          <w:rFonts w:ascii="Arial" w:hAnsi="Arial" w:cs="Arial"/>
          <w:color w:val="282A2E"/>
        </w:rPr>
        <w:t>на 24,7% больше, чем в 2022 году.</w:t>
      </w:r>
    </w:p>
    <w:p w14:paraId="6BFE7188" w14:textId="70CE7E1D" w:rsidR="00AE0BCB" w:rsidRDefault="00A60AF6" w:rsidP="00720A7E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В</w:t>
      </w:r>
      <w:r w:rsidR="00845621">
        <w:rPr>
          <w:rFonts w:ascii="Arial" w:hAnsi="Arial" w:cs="Arial"/>
          <w:color w:val="282A2E"/>
        </w:rPr>
        <w:t xml:space="preserve"> процентном отношении </w:t>
      </w:r>
      <w:r w:rsidR="00B84B0E">
        <w:rPr>
          <w:rFonts w:ascii="Arial" w:hAnsi="Arial" w:cs="Arial"/>
          <w:color w:val="282A2E"/>
        </w:rPr>
        <w:t>увеличился</w:t>
      </w:r>
      <w:r w:rsidR="00DA323A">
        <w:rPr>
          <w:rFonts w:ascii="Arial" w:hAnsi="Arial" w:cs="Arial"/>
          <w:color w:val="282A2E"/>
        </w:rPr>
        <w:t xml:space="preserve"> объем инвестиций</w:t>
      </w:r>
      <w:r w:rsidR="002C5B1B">
        <w:rPr>
          <w:rFonts w:ascii="Arial" w:hAnsi="Arial" w:cs="Arial"/>
          <w:color w:val="282A2E"/>
        </w:rPr>
        <w:t xml:space="preserve"> в</w:t>
      </w:r>
      <w:r w:rsidR="00F33EE9">
        <w:rPr>
          <w:rFonts w:ascii="Arial" w:hAnsi="Arial" w:cs="Arial"/>
          <w:color w:val="282A2E"/>
        </w:rPr>
        <w:t xml:space="preserve"> отдельные</w:t>
      </w:r>
      <w:r>
        <w:rPr>
          <w:rFonts w:ascii="Arial" w:hAnsi="Arial" w:cs="Arial"/>
          <w:color w:val="282A2E"/>
        </w:rPr>
        <w:t xml:space="preserve"> </w:t>
      </w:r>
      <w:r w:rsidR="002C5B1B">
        <w:rPr>
          <w:rFonts w:ascii="Arial" w:hAnsi="Arial" w:cs="Arial"/>
          <w:color w:val="282A2E"/>
        </w:rPr>
        <w:t>социально важные виды экономической деятельности</w:t>
      </w:r>
      <w:r w:rsidR="00DA323A">
        <w:rPr>
          <w:rFonts w:ascii="Arial" w:hAnsi="Arial" w:cs="Arial"/>
          <w:color w:val="282A2E"/>
        </w:rPr>
        <w:t>.</w:t>
      </w:r>
      <w:r w:rsidR="002C5B1B">
        <w:rPr>
          <w:rFonts w:ascii="Arial" w:hAnsi="Arial" w:cs="Arial"/>
          <w:color w:val="282A2E"/>
        </w:rPr>
        <w:t xml:space="preserve"> </w:t>
      </w:r>
      <w:r w:rsidR="00774C13">
        <w:rPr>
          <w:rFonts w:ascii="Arial" w:hAnsi="Arial" w:cs="Arial"/>
          <w:color w:val="282A2E"/>
        </w:rPr>
        <w:t>Так, объем вложений</w:t>
      </w:r>
      <w:r w:rsidR="00DA323A">
        <w:rPr>
          <w:rFonts w:ascii="Arial" w:hAnsi="Arial" w:cs="Arial"/>
          <w:color w:val="282A2E"/>
        </w:rPr>
        <w:t xml:space="preserve"> в </w:t>
      </w:r>
      <w:r w:rsidR="00845621">
        <w:rPr>
          <w:rFonts w:ascii="Arial" w:hAnsi="Arial" w:cs="Arial"/>
          <w:color w:val="282A2E"/>
        </w:rPr>
        <w:t>деятельность в области культуры, спорта, организации досуга и развлечений</w:t>
      </w:r>
      <w:r w:rsidR="002C5B1B">
        <w:rPr>
          <w:rFonts w:ascii="Arial" w:hAnsi="Arial" w:cs="Arial"/>
          <w:color w:val="282A2E"/>
        </w:rPr>
        <w:t xml:space="preserve"> в 2023 году в сравнении с предыдущим годом в</w:t>
      </w:r>
      <w:r w:rsidR="00711145">
        <w:rPr>
          <w:rFonts w:ascii="Arial" w:hAnsi="Arial" w:cs="Arial"/>
          <w:color w:val="282A2E"/>
        </w:rPr>
        <w:t>озрос</w:t>
      </w:r>
      <w:r w:rsidR="002C5B1B">
        <w:rPr>
          <w:rFonts w:ascii="Arial" w:hAnsi="Arial" w:cs="Arial"/>
          <w:color w:val="282A2E"/>
        </w:rPr>
        <w:t xml:space="preserve"> на 61,1%. </w:t>
      </w:r>
      <w:r w:rsidR="00F33EE9">
        <w:rPr>
          <w:rFonts w:ascii="Arial" w:hAnsi="Arial" w:cs="Arial"/>
          <w:color w:val="282A2E"/>
        </w:rPr>
        <w:t xml:space="preserve">         </w:t>
      </w:r>
      <w:r w:rsidR="002C5B1B">
        <w:rPr>
          <w:rFonts w:ascii="Arial" w:hAnsi="Arial" w:cs="Arial"/>
          <w:color w:val="282A2E"/>
        </w:rPr>
        <w:t>На 52,</w:t>
      </w:r>
      <w:r w:rsidR="007D001E">
        <w:rPr>
          <w:rFonts w:ascii="Arial" w:hAnsi="Arial" w:cs="Arial"/>
          <w:color w:val="282A2E"/>
        </w:rPr>
        <w:t xml:space="preserve">9% </w:t>
      </w:r>
      <w:r w:rsidR="00F33EE9">
        <w:rPr>
          <w:rFonts w:ascii="Arial" w:hAnsi="Arial" w:cs="Arial"/>
          <w:color w:val="282A2E"/>
        </w:rPr>
        <w:t>увеличились</w:t>
      </w:r>
      <w:r w:rsidR="007D001E">
        <w:rPr>
          <w:rFonts w:ascii="Arial" w:hAnsi="Arial" w:cs="Arial"/>
          <w:color w:val="282A2E"/>
        </w:rPr>
        <w:t xml:space="preserve"> инвестиции в области государственного управления и обеспечения военной безопасности</w:t>
      </w:r>
      <w:r w:rsidR="00720A7E">
        <w:rPr>
          <w:rFonts w:ascii="Arial" w:hAnsi="Arial" w:cs="Arial"/>
          <w:color w:val="282A2E"/>
        </w:rPr>
        <w:t>; социального обеспечения</w:t>
      </w:r>
      <w:r w:rsidR="00774C13">
        <w:rPr>
          <w:rFonts w:ascii="Arial" w:hAnsi="Arial" w:cs="Arial"/>
          <w:color w:val="282A2E"/>
        </w:rPr>
        <w:t>,</w:t>
      </w:r>
      <w:r w:rsidR="007D001E">
        <w:rPr>
          <w:rFonts w:ascii="Arial" w:hAnsi="Arial" w:cs="Arial"/>
          <w:color w:val="282A2E"/>
        </w:rPr>
        <w:t xml:space="preserve"> на 31,1% - в области образования. </w:t>
      </w:r>
      <w:r w:rsidR="006C7BBB">
        <w:rPr>
          <w:rFonts w:ascii="Arial" w:hAnsi="Arial" w:cs="Arial"/>
          <w:color w:val="282A2E"/>
        </w:rPr>
        <w:t>В п</w:t>
      </w:r>
      <w:r w:rsidR="007D001E">
        <w:rPr>
          <w:rFonts w:ascii="Arial" w:hAnsi="Arial" w:cs="Arial"/>
          <w:color w:val="282A2E"/>
        </w:rPr>
        <w:t>рофессиональн</w:t>
      </w:r>
      <w:r w:rsidR="006C7BBB">
        <w:rPr>
          <w:rFonts w:ascii="Arial" w:hAnsi="Arial" w:cs="Arial"/>
          <w:color w:val="282A2E"/>
        </w:rPr>
        <w:t>ую</w:t>
      </w:r>
      <w:r w:rsidR="007D001E">
        <w:rPr>
          <w:rFonts w:ascii="Arial" w:hAnsi="Arial" w:cs="Arial"/>
          <w:color w:val="282A2E"/>
        </w:rPr>
        <w:t>, научн</w:t>
      </w:r>
      <w:r w:rsidR="006C7BBB">
        <w:rPr>
          <w:rFonts w:ascii="Arial" w:hAnsi="Arial" w:cs="Arial"/>
          <w:color w:val="282A2E"/>
        </w:rPr>
        <w:t>ую</w:t>
      </w:r>
      <w:r w:rsidR="00720A7E">
        <w:rPr>
          <w:rFonts w:ascii="Arial" w:hAnsi="Arial" w:cs="Arial"/>
          <w:color w:val="282A2E"/>
        </w:rPr>
        <w:t xml:space="preserve"> </w:t>
      </w:r>
      <w:r w:rsidR="007D001E">
        <w:rPr>
          <w:rFonts w:ascii="Arial" w:hAnsi="Arial" w:cs="Arial"/>
          <w:color w:val="282A2E"/>
        </w:rPr>
        <w:t>и техническ</w:t>
      </w:r>
      <w:r w:rsidR="006C7BBB">
        <w:rPr>
          <w:rFonts w:ascii="Arial" w:hAnsi="Arial" w:cs="Arial"/>
          <w:color w:val="282A2E"/>
        </w:rPr>
        <w:t>ую</w:t>
      </w:r>
      <w:r w:rsidR="007D001E">
        <w:rPr>
          <w:rFonts w:ascii="Arial" w:hAnsi="Arial" w:cs="Arial"/>
          <w:color w:val="282A2E"/>
        </w:rPr>
        <w:t xml:space="preserve"> деятельность </w:t>
      </w:r>
      <w:r w:rsidR="006C7BBB">
        <w:rPr>
          <w:rFonts w:ascii="Arial" w:hAnsi="Arial" w:cs="Arial"/>
          <w:color w:val="282A2E"/>
        </w:rPr>
        <w:t>инвестировано</w:t>
      </w:r>
      <w:bookmarkStart w:id="0" w:name="_GoBack"/>
      <w:bookmarkEnd w:id="0"/>
      <w:r w:rsidR="007D001E">
        <w:rPr>
          <w:rFonts w:ascii="Arial" w:hAnsi="Arial" w:cs="Arial"/>
          <w:color w:val="282A2E"/>
        </w:rPr>
        <w:t xml:space="preserve"> на 27,6% больше, чем в 2022 году.</w:t>
      </w:r>
      <w:r w:rsidR="00712260">
        <w:rPr>
          <w:rFonts w:ascii="Arial" w:hAnsi="Arial" w:cs="Arial"/>
          <w:color w:val="282A2E"/>
        </w:rPr>
        <w:t xml:space="preserve"> </w:t>
      </w:r>
    </w:p>
    <w:sectPr w:rsidR="00AE0BCB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5DFA" w14:textId="77777777" w:rsidR="003C50B6" w:rsidRDefault="003C50B6" w:rsidP="003C50B6">
      <w:pPr>
        <w:spacing w:after="0" w:line="240" w:lineRule="auto"/>
      </w:pPr>
      <w:r>
        <w:separator/>
      </w:r>
    </w:p>
  </w:endnote>
  <w:endnote w:type="continuationSeparator" w:id="0">
    <w:p w14:paraId="6BA08391" w14:textId="77777777" w:rsidR="003C50B6" w:rsidRDefault="003C50B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DFBD" w14:textId="77777777" w:rsidR="003C50B6" w:rsidRDefault="003C50B6" w:rsidP="003C50B6">
      <w:pPr>
        <w:spacing w:after="0" w:line="240" w:lineRule="auto"/>
      </w:pPr>
      <w:r>
        <w:separator/>
      </w:r>
    </w:p>
  </w:footnote>
  <w:footnote w:type="continuationSeparator" w:id="0">
    <w:p w14:paraId="2B150700" w14:textId="77777777" w:rsidR="003C50B6" w:rsidRDefault="003C50B6" w:rsidP="003C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275"/>
    <w:multiLevelType w:val="hybridMultilevel"/>
    <w:tmpl w:val="2EA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4"/>
    <w:rsid w:val="000140F5"/>
    <w:rsid w:val="00064B03"/>
    <w:rsid w:val="000655E4"/>
    <w:rsid w:val="0007591F"/>
    <w:rsid w:val="000B3666"/>
    <w:rsid w:val="000D1BD7"/>
    <w:rsid w:val="00195F7C"/>
    <w:rsid w:val="002C5B1B"/>
    <w:rsid w:val="003322E7"/>
    <w:rsid w:val="00370D24"/>
    <w:rsid w:val="003B09EC"/>
    <w:rsid w:val="003C50B6"/>
    <w:rsid w:val="003C6EE4"/>
    <w:rsid w:val="003D124D"/>
    <w:rsid w:val="003E42A2"/>
    <w:rsid w:val="00481F79"/>
    <w:rsid w:val="004D5079"/>
    <w:rsid w:val="004E76CE"/>
    <w:rsid w:val="004F4859"/>
    <w:rsid w:val="00575E31"/>
    <w:rsid w:val="00582089"/>
    <w:rsid w:val="005D3902"/>
    <w:rsid w:val="005F75F9"/>
    <w:rsid w:val="006134C6"/>
    <w:rsid w:val="00642EAA"/>
    <w:rsid w:val="0069350B"/>
    <w:rsid w:val="006C7BBB"/>
    <w:rsid w:val="00706DDD"/>
    <w:rsid w:val="00711145"/>
    <w:rsid w:val="00712260"/>
    <w:rsid w:val="00720A7E"/>
    <w:rsid w:val="00720FA3"/>
    <w:rsid w:val="007469D0"/>
    <w:rsid w:val="00767271"/>
    <w:rsid w:val="00774C13"/>
    <w:rsid w:val="00794C8C"/>
    <w:rsid w:val="007D001E"/>
    <w:rsid w:val="007E47CC"/>
    <w:rsid w:val="008255B1"/>
    <w:rsid w:val="00831A1C"/>
    <w:rsid w:val="00844CD0"/>
    <w:rsid w:val="00845621"/>
    <w:rsid w:val="008A31A2"/>
    <w:rsid w:val="008D26BC"/>
    <w:rsid w:val="00902EA1"/>
    <w:rsid w:val="00913C35"/>
    <w:rsid w:val="0092204B"/>
    <w:rsid w:val="0095442D"/>
    <w:rsid w:val="00960A50"/>
    <w:rsid w:val="00A11518"/>
    <w:rsid w:val="00A23247"/>
    <w:rsid w:val="00A25C5F"/>
    <w:rsid w:val="00A60AF6"/>
    <w:rsid w:val="00A8428B"/>
    <w:rsid w:val="00AA0772"/>
    <w:rsid w:val="00AA5308"/>
    <w:rsid w:val="00AE0BCB"/>
    <w:rsid w:val="00B15A30"/>
    <w:rsid w:val="00B177FF"/>
    <w:rsid w:val="00B84B0E"/>
    <w:rsid w:val="00B942BD"/>
    <w:rsid w:val="00BD6D37"/>
    <w:rsid w:val="00C03DF1"/>
    <w:rsid w:val="00C63317"/>
    <w:rsid w:val="00C77ABE"/>
    <w:rsid w:val="00CA40D9"/>
    <w:rsid w:val="00CB58BF"/>
    <w:rsid w:val="00CF4DB1"/>
    <w:rsid w:val="00CF63DD"/>
    <w:rsid w:val="00D042C0"/>
    <w:rsid w:val="00D12C3D"/>
    <w:rsid w:val="00D36327"/>
    <w:rsid w:val="00D51C21"/>
    <w:rsid w:val="00D570F7"/>
    <w:rsid w:val="00DA323A"/>
    <w:rsid w:val="00DA649F"/>
    <w:rsid w:val="00E04591"/>
    <w:rsid w:val="00E745E0"/>
    <w:rsid w:val="00EB4359"/>
    <w:rsid w:val="00EB55FC"/>
    <w:rsid w:val="00EF0886"/>
    <w:rsid w:val="00F33EE9"/>
    <w:rsid w:val="00F479BB"/>
    <w:rsid w:val="00F855E7"/>
    <w:rsid w:val="00F857F2"/>
    <w:rsid w:val="00FC3F8D"/>
    <w:rsid w:val="00FD7C33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6D6"/>
  <w15:chartTrackingRefBased/>
  <w15:docId w15:val="{35EB4308-38CC-4AF0-A5F8-DD4198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5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50B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177FF"/>
    <w:pPr>
      <w:spacing w:after="120" w:line="48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77FF"/>
    <w:rPr>
      <w:rFonts w:ascii="Calibri" w:eastAsia="Calibri" w:hAnsi="Calibri" w:cs="Times New Roman"/>
      <w:kern w:val="0"/>
      <w14:ligatures w14:val="none"/>
    </w:rPr>
  </w:style>
  <w:style w:type="paragraph" w:styleId="a9">
    <w:name w:val="List Paragraph"/>
    <w:basedOn w:val="a"/>
    <w:uiPriority w:val="34"/>
    <w:qFormat/>
    <w:rsid w:val="00B177F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C35E-F6B5-4C25-BECF-1D4D8AD5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Лю Дмитрий Дмитриевич</cp:lastModifiedBy>
  <cp:revision>18</cp:revision>
  <cp:lastPrinted>2024-04-19T05:41:00Z</cp:lastPrinted>
  <dcterms:created xsi:type="dcterms:W3CDTF">2024-04-16T06:35:00Z</dcterms:created>
  <dcterms:modified xsi:type="dcterms:W3CDTF">2024-04-19T05:48:00Z</dcterms:modified>
</cp:coreProperties>
</file>